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350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ч.1 ст.6.9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нарушение общественного порядка,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Боровков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которого имел</w:t>
      </w:r>
      <w:r>
        <w:rPr>
          <w:rFonts w:ascii="Times New Roman" w:eastAsia="Times New Roman" w:hAnsi="Times New Roman" w:cs="Times New Roman"/>
          <w:sz w:val="26"/>
          <w:szCs w:val="26"/>
        </w:rPr>
        <w:t>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достаточные основания полагать, что он потребил наркотические средства или психотропные вещества без назначения 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06.04.2026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11:00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>в помещении участкового пункта полиции п</w:t>
      </w:r>
      <w:r>
        <w:rPr>
          <w:rFonts w:ascii="Times New Roman" w:eastAsia="Times New Roman" w:hAnsi="Times New Roman" w:cs="Times New Roman"/>
          <w:sz w:val="26"/>
          <w:szCs w:val="26"/>
        </w:rPr>
        <w:t>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Калинина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д.77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Боровков О.В.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6.9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ст.40 Федерального закона от 08.01.1998 №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Статьей 44 Федерального закона от 08.01.1998 № 3-ФЗ «О наркотических средствах и психотропных веществах» установлено, что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врача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новое потенциально опасное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вещество, может быть направлено на медицинское освидетельствование. Медицинское </w:t>
      </w:r>
      <w:r>
        <w:rPr>
          <w:rFonts w:ascii="Times New Roman" w:eastAsia="Times New Roman" w:hAnsi="Times New Roman" w:cs="Times New Roman"/>
          <w:sz w:val="26"/>
          <w:szCs w:val="26"/>
        </w:rPr>
        <w:t>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 Российской Федерации в сфере здравоохранения.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401208 от 06.04.2026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ст.УУП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 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Багапова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С.К. от 06.04</w:t>
      </w:r>
      <w:r>
        <w:rPr>
          <w:rFonts w:ascii="Times New Roman" w:eastAsia="Times New Roman" w:hAnsi="Times New Roman" w:cs="Times New Roman"/>
          <w:sz w:val="26"/>
          <w:szCs w:val="26"/>
        </w:rPr>
        <w:t>.2026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 о 06.04.2026, согласно которому он периодически употребляет наркотики , в последний раз употреблял 7 дней назад, от прохождения медицинского освидетельствования отказывается, так как не считает это необходимым.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Имеющиеся в деле письменные доказательства отвечают требованиям ст.26.2 КоАП РФ, их объём достаточен для квалификации деяния, основания для признания их недопустимыми доказательствами не установлены, что позволяет сделать вывод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объектом которого является здоровье и общественная нравственнос</w:t>
      </w:r>
      <w:r>
        <w:rPr>
          <w:rFonts w:ascii="Times New Roman" w:eastAsia="Times New Roman" w:hAnsi="Times New Roman" w:cs="Times New Roman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</w:t>
      </w:r>
      <w:r>
        <w:rPr>
          <w:rFonts w:ascii="Times New Roman" w:eastAsia="Times New Roman" w:hAnsi="Times New Roman" w:cs="Times New Roman"/>
          <w:sz w:val="26"/>
          <w:szCs w:val="26"/>
        </w:rPr>
        <w:t>ие обстоятельства содеянного</w:t>
      </w:r>
      <w:r>
        <w:rPr>
          <w:rFonts w:ascii="Times New Roman" w:eastAsia="Times New Roman" w:hAnsi="Times New Roman" w:cs="Times New Roman"/>
          <w:sz w:val="26"/>
          <w:szCs w:val="26"/>
        </w:rPr>
        <w:t>, личность виновного, его имущественное и семейное положение.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 административную ответственность,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ответственность, не установлено.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отсутствием в материалах дела сведений о признании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больным наркоманией, а равно о систематическом потреблении им без назначения врача наркотических средств, психотропных веществ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 не имеется оснований для возложения на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ч.2.1 ст.4.1 КоАП РФ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ст.ст.23.1, 29.9 - 29.11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Боровкова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ч.1 ст.6.9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четыре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>
        <w:rPr>
          <w:rFonts w:ascii="Times New Roman" w:eastAsia="Times New Roman" w:hAnsi="Times New Roman" w:cs="Times New Roman"/>
          <w:sz w:val="26"/>
          <w:szCs w:val="26"/>
        </w:rPr>
        <w:t>720 1 16 01063 01 0009 140</w:t>
      </w:r>
      <w:r>
        <w:rPr>
          <w:rFonts w:ascii="Times New Roman" w:eastAsia="Times New Roman" w:hAnsi="Times New Roman" w:cs="Times New Roman"/>
          <w:sz w:val="26"/>
          <w:szCs w:val="26"/>
        </w:rPr>
        <w:t>, ОКТМО: 71871000,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0412365400725003502606101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по адресу: Ханты-Мансийский автономный округ – Югра, город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>ул.Ленина</w:t>
      </w:r>
      <w:r>
        <w:rPr>
          <w:rFonts w:ascii="Times New Roman" w:eastAsia="Times New Roman" w:hAnsi="Times New Roman" w:cs="Times New Roman"/>
          <w:sz w:val="26"/>
          <w:szCs w:val="26"/>
        </w:rPr>
        <w:t>, дом 87</w:t>
      </w:r>
      <w:r>
        <w:rPr>
          <w:rFonts w:ascii="Times New Roman" w:eastAsia="Times New Roman" w:hAnsi="Times New Roman" w:cs="Times New Roman"/>
          <w:sz w:val="26"/>
          <w:szCs w:val="26"/>
        </w:rPr>
        <w:t>/1, каб.101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ind w:firstLine="71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7">
    <w:name w:val="cat-UserDefined grp-29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